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A7" w:rsidRDefault="003A6FA7" w:rsidP="003A6FA7">
      <w:pPr>
        <w:spacing w:after="0" w:line="240" w:lineRule="auto"/>
        <w:ind w:left="-142"/>
        <w:rPr>
          <w:rFonts w:cstheme="minorHAnsi"/>
          <w:b/>
        </w:rPr>
      </w:pPr>
    </w:p>
    <w:p w:rsidR="00970998" w:rsidRPr="003A6FA7" w:rsidRDefault="00E13D19" w:rsidP="003A6FA7">
      <w:pPr>
        <w:spacing w:after="0" w:line="240" w:lineRule="auto"/>
        <w:ind w:left="-142"/>
        <w:rPr>
          <w:rFonts w:cstheme="minorHAnsi"/>
          <w:b/>
        </w:rPr>
      </w:pPr>
      <w:r w:rsidRPr="003A6FA7">
        <w:rPr>
          <w:rFonts w:cstheme="minorHAnsi"/>
          <w:b/>
        </w:rPr>
        <w:t xml:space="preserve">Location Blais est une entreprise familiale établie depuis 1974. Son centre de location est un des plus grands au Québec, dépassant les </w:t>
      </w:r>
      <w:r w:rsidR="003A6FA7">
        <w:rPr>
          <w:rFonts w:cstheme="minorHAnsi"/>
          <w:b/>
        </w:rPr>
        <w:t>17</w:t>
      </w:r>
      <w:r w:rsidRPr="003A6FA7">
        <w:rPr>
          <w:rFonts w:cstheme="minorHAnsi"/>
          <w:b/>
        </w:rPr>
        <w:t xml:space="preserve"> millions d’équipements en inventaire.</w:t>
      </w:r>
    </w:p>
    <w:p w:rsidR="003A6FA7" w:rsidRDefault="003A6FA7" w:rsidP="003A6FA7">
      <w:pPr>
        <w:spacing w:after="0" w:line="240" w:lineRule="auto"/>
        <w:ind w:left="-142"/>
        <w:rPr>
          <w:rFonts w:cstheme="minorHAnsi"/>
          <w:b/>
          <w:color w:val="2E74B5" w:themeColor="accent1" w:themeShade="BF"/>
        </w:rPr>
      </w:pPr>
    </w:p>
    <w:p w:rsidR="003A6FA7" w:rsidRDefault="003A6FA7" w:rsidP="003A6FA7">
      <w:pPr>
        <w:spacing w:after="0" w:line="240" w:lineRule="auto"/>
        <w:ind w:left="-142"/>
        <w:rPr>
          <w:rFonts w:cstheme="minorHAnsi"/>
          <w:b/>
          <w:color w:val="2E74B5" w:themeColor="accent1" w:themeShade="BF"/>
        </w:rPr>
      </w:pPr>
    </w:p>
    <w:p w:rsidR="00E13D19" w:rsidRPr="003A6FA7" w:rsidRDefault="00970998" w:rsidP="003A6FA7">
      <w:pPr>
        <w:spacing w:after="0" w:line="240" w:lineRule="auto"/>
        <w:ind w:left="-142"/>
        <w:rPr>
          <w:rFonts w:cstheme="minorHAnsi"/>
        </w:rPr>
      </w:pPr>
      <w:r w:rsidRPr="003A6FA7">
        <w:rPr>
          <w:rFonts w:cstheme="minorHAnsi"/>
          <w:b/>
          <w:color w:val="2E74B5" w:themeColor="accent1" w:themeShade="BF"/>
        </w:rPr>
        <w:t>CONTEXTE </w:t>
      </w:r>
      <w:r w:rsidR="003A6FA7">
        <w:rPr>
          <w:rFonts w:cstheme="minorHAnsi"/>
        </w:rPr>
        <w:br/>
      </w:r>
      <w:r w:rsidR="00E13D19" w:rsidRPr="003A6FA7">
        <w:rPr>
          <w:rFonts w:cstheme="minorHAnsi"/>
        </w:rPr>
        <w:t>Location Blais s’implique dans sa communauté, c’est grâce à la synergie entre le milieu des affaires et les bailleurs de fonds que nous réussissons à faire une différence dans notre milieu.</w:t>
      </w:r>
    </w:p>
    <w:p w:rsidR="00970998" w:rsidRPr="003A6FA7" w:rsidRDefault="00970998" w:rsidP="003A6FA7">
      <w:pPr>
        <w:ind w:left="-142"/>
        <w:rPr>
          <w:rFonts w:cstheme="minorHAnsi"/>
        </w:rPr>
      </w:pPr>
      <w:r w:rsidRPr="003A6FA7">
        <w:rPr>
          <w:rFonts w:cstheme="minorHAnsi"/>
        </w:rPr>
        <w:t>Étant donné que les demandes de dons et de commandites se font de plus en plus nombreuses, Location Blais a établi cette politique afin d’assurer une gestion des demandes juste, équitable et organisée.</w:t>
      </w:r>
    </w:p>
    <w:p w:rsidR="00970998" w:rsidRPr="003A6FA7" w:rsidRDefault="00970998" w:rsidP="003A6FA7">
      <w:pPr>
        <w:spacing w:after="0"/>
        <w:ind w:left="-142"/>
        <w:rPr>
          <w:rFonts w:cstheme="minorHAnsi"/>
        </w:rPr>
      </w:pPr>
    </w:p>
    <w:p w:rsidR="00970998" w:rsidRPr="003A6FA7" w:rsidRDefault="00970998" w:rsidP="003A6FA7">
      <w:pPr>
        <w:ind w:left="-142"/>
        <w:rPr>
          <w:rFonts w:cstheme="minorHAnsi"/>
          <w:b/>
          <w:color w:val="2E74B5" w:themeColor="accent1" w:themeShade="BF"/>
        </w:rPr>
      </w:pPr>
      <w:r w:rsidRPr="003A6FA7">
        <w:rPr>
          <w:rFonts w:cstheme="minorHAnsi"/>
          <w:b/>
          <w:color w:val="2E74B5" w:themeColor="accent1" w:themeShade="BF"/>
        </w:rPr>
        <w:t>SECTEURS PRIVILÉGIÉS / CLIENTÈLES CIBLÉES</w:t>
      </w:r>
      <w:r w:rsidR="003A6FA7">
        <w:rPr>
          <w:rFonts w:cstheme="minorHAnsi"/>
          <w:b/>
          <w:color w:val="2E74B5" w:themeColor="accent1" w:themeShade="BF"/>
        </w:rPr>
        <w:br/>
      </w:r>
      <w:r w:rsidR="00F51521" w:rsidRPr="003A6FA7">
        <w:rPr>
          <w:rFonts w:cstheme="minorHAnsi"/>
        </w:rPr>
        <w:t xml:space="preserve">Nous privilégions les causes </w:t>
      </w:r>
      <w:r w:rsidR="003A6FA7" w:rsidRPr="003A6FA7">
        <w:rPr>
          <w:rFonts w:cstheme="minorHAnsi"/>
        </w:rPr>
        <w:t>ayants un impact positif sur le milieu de vie</w:t>
      </w:r>
      <w:r w:rsidR="00F51521" w:rsidRPr="003A6FA7">
        <w:rPr>
          <w:rFonts w:cstheme="minorHAnsi"/>
        </w:rPr>
        <w:t>, ainsi que les organismes qui touchent directement notre communauté.</w:t>
      </w:r>
    </w:p>
    <w:p w:rsidR="00F51521" w:rsidRPr="003A6FA7" w:rsidRDefault="005C60A9" w:rsidP="003A6FA7">
      <w:pPr>
        <w:ind w:left="-142"/>
        <w:rPr>
          <w:rFonts w:cstheme="minorHAnsi"/>
        </w:rPr>
      </w:pPr>
      <w:r w:rsidRPr="003A6FA7">
        <w:rPr>
          <w:rFonts w:cstheme="minorHAnsi"/>
        </w:rPr>
        <w:t>Les créneaux d’intervention retenus par Location Blais sont :</w:t>
      </w:r>
    </w:p>
    <w:p w:rsidR="005C60A9" w:rsidRPr="003A6FA7" w:rsidRDefault="005C60A9" w:rsidP="003A6FA7">
      <w:pPr>
        <w:pStyle w:val="Paragraphedeliste"/>
        <w:numPr>
          <w:ilvl w:val="0"/>
          <w:numId w:val="1"/>
        </w:numPr>
        <w:ind w:left="-142"/>
        <w:rPr>
          <w:rFonts w:cstheme="minorHAnsi"/>
        </w:rPr>
      </w:pPr>
      <w:r w:rsidRPr="003A6FA7">
        <w:rPr>
          <w:rFonts w:cstheme="minorHAnsi"/>
        </w:rPr>
        <w:t>Les loisirs et les sports</w:t>
      </w:r>
    </w:p>
    <w:p w:rsidR="005C60A9" w:rsidRPr="003A6FA7" w:rsidRDefault="005C60A9" w:rsidP="003A6FA7">
      <w:pPr>
        <w:pStyle w:val="Paragraphedeliste"/>
        <w:numPr>
          <w:ilvl w:val="0"/>
          <w:numId w:val="1"/>
        </w:numPr>
        <w:ind w:left="-142"/>
        <w:rPr>
          <w:rFonts w:cstheme="minorHAnsi"/>
        </w:rPr>
      </w:pPr>
      <w:r w:rsidRPr="003A6FA7">
        <w:rPr>
          <w:rFonts w:cstheme="minorHAnsi"/>
        </w:rPr>
        <w:t>L’art et la culture</w:t>
      </w:r>
    </w:p>
    <w:p w:rsidR="005C60A9" w:rsidRPr="003A6FA7" w:rsidRDefault="005C60A9" w:rsidP="003A6FA7">
      <w:pPr>
        <w:pStyle w:val="Paragraphedeliste"/>
        <w:numPr>
          <w:ilvl w:val="0"/>
          <w:numId w:val="1"/>
        </w:numPr>
        <w:ind w:left="-142"/>
        <w:rPr>
          <w:rFonts w:cstheme="minorHAnsi"/>
        </w:rPr>
      </w:pPr>
      <w:r w:rsidRPr="003A6FA7">
        <w:rPr>
          <w:rFonts w:cstheme="minorHAnsi"/>
        </w:rPr>
        <w:t>La santé et le mieux-être de la collectivité</w:t>
      </w:r>
    </w:p>
    <w:p w:rsidR="003A6FA7" w:rsidRDefault="003A6FA7" w:rsidP="003A6FA7">
      <w:pPr>
        <w:pStyle w:val="Paragraphedeliste"/>
        <w:numPr>
          <w:ilvl w:val="0"/>
          <w:numId w:val="1"/>
        </w:numPr>
        <w:ind w:left="-142"/>
        <w:rPr>
          <w:rFonts w:cstheme="minorHAnsi"/>
        </w:rPr>
      </w:pPr>
      <w:r w:rsidRPr="003A6FA7">
        <w:rPr>
          <w:rFonts w:cstheme="minorHAnsi"/>
        </w:rPr>
        <w:t>Les œuvres humanitaires</w:t>
      </w:r>
    </w:p>
    <w:p w:rsidR="003A6FA7" w:rsidRDefault="003A6FA7" w:rsidP="003A6FA7">
      <w:pPr>
        <w:pStyle w:val="Paragraphedeliste"/>
        <w:ind w:left="-142"/>
        <w:rPr>
          <w:rFonts w:cstheme="minorHAnsi"/>
        </w:rPr>
      </w:pPr>
    </w:p>
    <w:p w:rsidR="003A6FA7" w:rsidRDefault="003A6FA7" w:rsidP="003A6FA7">
      <w:pPr>
        <w:pStyle w:val="Paragraphedeliste"/>
        <w:ind w:left="-142"/>
        <w:rPr>
          <w:rFonts w:cstheme="minorHAnsi"/>
        </w:rPr>
      </w:pPr>
    </w:p>
    <w:p w:rsidR="003A6FA7" w:rsidRPr="003A6FA7" w:rsidRDefault="005C60A9" w:rsidP="003A6FA7">
      <w:pPr>
        <w:pStyle w:val="Paragraphedeliste"/>
        <w:ind w:left="-142"/>
        <w:rPr>
          <w:rFonts w:cstheme="minorHAnsi"/>
          <w:b/>
          <w:color w:val="2E74B5" w:themeColor="accent1" w:themeShade="BF"/>
        </w:rPr>
      </w:pPr>
      <w:r w:rsidRPr="003A6FA7">
        <w:rPr>
          <w:rFonts w:cstheme="minorHAnsi"/>
          <w:b/>
          <w:color w:val="2E74B5" w:themeColor="accent1" w:themeShade="BF"/>
        </w:rPr>
        <w:t>CRITÈRES GÉNÉRAUX D’ACCEPTATION</w:t>
      </w:r>
    </w:p>
    <w:p w:rsidR="005C60A9" w:rsidRPr="003A6FA7" w:rsidRDefault="00A334C4" w:rsidP="003A6FA7">
      <w:pPr>
        <w:pStyle w:val="Paragraphedeliste"/>
        <w:numPr>
          <w:ilvl w:val="0"/>
          <w:numId w:val="2"/>
        </w:numPr>
        <w:ind w:left="-142"/>
        <w:rPr>
          <w:rFonts w:cstheme="minorHAnsi"/>
        </w:rPr>
      </w:pPr>
      <w:r w:rsidRPr="003A6FA7">
        <w:rPr>
          <w:rFonts w:cstheme="minorHAnsi"/>
        </w:rPr>
        <w:t>Avoir un impact positif sur le milieu;</w:t>
      </w:r>
    </w:p>
    <w:p w:rsidR="00A334C4" w:rsidRPr="003A6FA7" w:rsidRDefault="00A334C4" w:rsidP="003A6FA7">
      <w:pPr>
        <w:pStyle w:val="Paragraphedeliste"/>
        <w:numPr>
          <w:ilvl w:val="0"/>
          <w:numId w:val="2"/>
        </w:numPr>
        <w:ind w:left="-142"/>
        <w:rPr>
          <w:rFonts w:cstheme="minorHAnsi"/>
        </w:rPr>
      </w:pPr>
      <w:r w:rsidRPr="003A6FA7">
        <w:rPr>
          <w:rFonts w:cstheme="minorHAnsi"/>
        </w:rPr>
        <w:t>La commandite doit favoriser la famille et les enfants, ainsi que des groupes d’individus provenant du territoire de Location Blais;</w:t>
      </w:r>
    </w:p>
    <w:p w:rsidR="003A6FA7" w:rsidRDefault="00A334C4" w:rsidP="003A6FA7">
      <w:pPr>
        <w:pStyle w:val="Paragraphedeliste"/>
        <w:numPr>
          <w:ilvl w:val="0"/>
          <w:numId w:val="2"/>
        </w:numPr>
        <w:ind w:left="-142"/>
        <w:rPr>
          <w:rFonts w:cstheme="minorHAnsi"/>
        </w:rPr>
      </w:pPr>
      <w:r w:rsidRPr="003A6FA7">
        <w:rPr>
          <w:rFonts w:cstheme="minorHAnsi"/>
        </w:rPr>
        <w:t>Rayonnement auprès du</w:t>
      </w:r>
      <w:r w:rsidR="00A83466" w:rsidRPr="003A6FA7">
        <w:rPr>
          <w:rFonts w:cstheme="minorHAnsi"/>
        </w:rPr>
        <w:t xml:space="preserve"> plus grand nombre de personnes.</w:t>
      </w:r>
    </w:p>
    <w:p w:rsidR="003A6FA7" w:rsidRDefault="003A6FA7" w:rsidP="003A6FA7">
      <w:pPr>
        <w:pStyle w:val="Paragraphedeliste"/>
        <w:ind w:left="-142"/>
        <w:rPr>
          <w:rFonts w:cstheme="minorHAnsi"/>
        </w:rPr>
      </w:pPr>
    </w:p>
    <w:p w:rsidR="003A6FA7" w:rsidRDefault="003A6FA7" w:rsidP="003A6FA7">
      <w:pPr>
        <w:pStyle w:val="Paragraphedeliste"/>
        <w:ind w:left="-142"/>
        <w:rPr>
          <w:rFonts w:cstheme="minorHAnsi"/>
        </w:rPr>
      </w:pPr>
    </w:p>
    <w:p w:rsidR="00A334C4" w:rsidRPr="003A6FA7" w:rsidRDefault="00A334C4" w:rsidP="003A6FA7">
      <w:pPr>
        <w:pStyle w:val="Paragraphedeliste"/>
        <w:ind w:left="-142"/>
        <w:rPr>
          <w:rFonts w:cstheme="minorHAnsi"/>
        </w:rPr>
      </w:pPr>
      <w:r w:rsidRPr="003A6FA7">
        <w:rPr>
          <w:rFonts w:cstheme="minorHAnsi"/>
          <w:b/>
          <w:color w:val="2E74B5" w:themeColor="accent1" w:themeShade="BF"/>
        </w:rPr>
        <w:t>EXCLUSIONS</w:t>
      </w:r>
    </w:p>
    <w:p w:rsidR="00A334C4" w:rsidRPr="003A6FA7" w:rsidRDefault="00A334C4" w:rsidP="003A6FA7">
      <w:pPr>
        <w:pStyle w:val="Paragraphedeliste"/>
        <w:numPr>
          <w:ilvl w:val="0"/>
          <w:numId w:val="3"/>
        </w:numPr>
        <w:ind w:left="-142"/>
        <w:rPr>
          <w:rFonts w:cstheme="minorHAnsi"/>
        </w:rPr>
      </w:pPr>
      <w:r w:rsidRPr="003A6FA7">
        <w:rPr>
          <w:rFonts w:cstheme="minorHAnsi"/>
        </w:rPr>
        <w:t>Organismes, événement ou projet qui ne satisf</w:t>
      </w:r>
      <w:r w:rsidR="00BA1B26" w:rsidRPr="003A6FA7">
        <w:rPr>
          <w:rFonts w:cstheme="minorHAnsi"/>
        </w:rPr>
        <w:t>on</w:t>
      </w:r>
      <w:r w:rsidRPr="003A6FA7">
        <w:rPr>
          <w:rFonts w:cstheme="minorHAnsi"/>
        </w:rPr>
        <w:t>t pas aux exigences liées aux secteurs privilégiés;</w:t>
      </w:r>
    </w:p>
    <w:p w:rsidR="00A334C4" w:rsidRPr="003A6FA7" w:rsidRDefault="00A334C4" w:rsidP="003A6FA7">
      <w:pPr>
        <w:pStyle w:val="Paragraphedeliste"/>
        <w:numPr>
          <w:ilvl w:val="0"/>
          <w:numId w:val="3"/>
        </w:numPr>
        <w:ind w:left="-142"/>
        <w:rPr>
          <w:rFonts w:cstheme="minorHAnsi"/>
        </w:rPr>
      </w:pPr>
      <w:r w:rsidRPr="003A6FA7">
        <w:rPr>
          <w:rFonts w:cstheme="minorHAnsi"/>
        </w:rPr>
        <w:t>Organisme, événement ou projet concernant un seul individu (bénéfice personnel);</w:t>
      </w:r>
    </w:p>
    <w:p w:rsidR="00A334C4" w:rsidRPr="003A6FA7" w:rsidRDefault="00A334C4" w:rsidP="003A6FA7">
      <w:pPr>
        <w:pStyle w:val="Paragraphedeliste"/>
        <w:numPr>
          <w:ilvl w:val="0"/>
          <w:numId w:val="3"/>
        </w:numPr>
        <w:ind w:left="-142"/>
        <w:rPr>
          <w:rFonts w:cstheme="minorHAnsi"/>
        </w:rPr>
      </w:pPr>
      <w:r w:rsidRPr="003A6FA7">
        <w:rPr>
          <w:rFonts w:cstheme="minorHAnsi"/>
        </w:rPr>
        <w:t>Demandes expédiées en vrac ou non personnalisées;</w:t>
      </w:r>
    </w:p>
    <w:p w:rsidR="00A334C4" w:rsidRPr="003A6FA7" w:rsidRDefault="00A334C4" w:rsidP="003A6FA7">
      <w:pPr>
        <w:pStyle w:val="Paragraphedeliste"/>
        <w:numPr>
          <w:ilvl w:val="0"/>
          <w:numId w:val="3"/>
        </w:numPr>
        <w:ind w:left="-142"/>
        <w:rPr>
          <w:rFonts w:cstheme="minorHAnsi"/>
        </w:rPr>
      </w:pPr>
      <w:r w:rsidRPr="003A6FA7">
        <w:rPr>
          <w:rFonts w:cstheme="minorHAnsi"/>
        </w:rPr>
        <w:t>Bals et albums de graduation;</w:t>
      </w:r>
    </w:p>
    <w:p w:rsidR="00A334C4" w:rsidRPr="003A6FA7" w:rsidRDefault="00A334C4" w:rsidP="003A6FA7">
      <w:pPr>
        <w:pStyle w:val="Paragraphedeliste"/>
        <w:numPr>
          <w:ilvl w:val="0"/>
          <w:numId w:val="3"/>
        </w:numPr>
        <w:ind w:left="-142"/>
        <w:rPr>
          <w:rFonts w:cstheme="minorHAnsi"/>
        </w:rPr>
      </w:pPr>
      <w:r w:rsidRPr="003A6FA7">
        <w:rPr>
          <w:rFonts w:cstheme="minorHAnsi"/>
        </w:rPr>
        <w:t>Vidéos et livres;</w:t>
      </w:r>
    </w:p>
    <w:p w:rsidR="00A334C4" w:rsidRPr="003A6FA7" w:rsidRDefault="00A334C4" w:rsidP="003A6FA7">
      <w:pPr>
        <w:pStyle w:val="Paragraphedeliste"/>
        <w:numPr>
          <w:ilvl w:val="0"/>
          <w:numId w:val="3"/>
        </w:numPr>
        <w:ind w:left="-142"/>
        <w:rPr>
          <w:rFonts w:cstheme="minorHAnsi"/>
        </w:rPr>
      </w:pPr>
      <w:r w:rsidRPr="003A6FA7">
        <w:rPr>
          <w:rFonts w:cstheme="minorHAnsi"/>
        </w:rPr>
        <w:t>Activités pour les clubs sociaux;</w:t>
      </w:r>
    </w:p>
    <w:p w:rsidR="00A334C4" w:rsidRPr="003A6FA7" w:rsidRDefault="00A334C4" w:rsidP="003A6FA7">
      <w:pPr>
        <w:pStyle w:val="Paragraphedeliste"/>
        <w:numPr>
          <w:ilvl w:val="0"/>
          <w:numId w:val="3"/>
        </w:numPr>
        <w:ind w:left="-142"/>
        <w:rPr>
          <w:rFonts w:cstheme="minorHAnsi"/>
        </w:rPr>
      </w:pPr>
      <w:r w:rsidRPr="003A6FA7">
        <w:rPr>
          <w:rFonts w:cstheme="minorHAnsi"/>
        </w:rPr>
        <w:t>Projets liés à un parti politique, un groupe de pression ou de nature controversée.</w:t>
      </w:r>
    </w:p>
    <w:p w:rsidR="003A6FA7" w:rsidRDefault="003A6FA7" w:rsidP="003A6FA7">
      <w:pPr>
        <w:ind w:left="-142"/>
        <w:rPr>
          <w:rFonts w:cstheme="minorHAnsi"/>
        </w:rPr>
      </w:pPr>
    </w:p>
    <w:p w:rsidR="003A6FA7" w:rsidRDefault="003A6FA7" w:rsidP="003A6FA7">
      <w:pPr>
        <w:ind w:left="-142"/>
        <w:rPr>
          <w:rFonts w:cstheme="minorHAnsi"/>
        </w:rPr>
      </w:pPr>
    </w:p>
    <w:p w:rsidR="003A6FA7" w:rsidRDefault="003A6FA7" w:rsidP="003A6FA7">
      <w:pPr>
        <w:ind w:left="-142"/>
        <w:rPr>
          <w:rFonts w:cstheme="minorHAnsi"/>
        </w:rPr>
      </w:pPr>
    </w:p>
    <w:p w:rsidR="003A6FA7" w:rsidRDefault="003A6FA7" w:rsidP="003A6FA7">
      <w:pPr>
        <w:ind w:left="-142"/>
        <w:rPr>
          <w:rFonts w:cstheme="minorHAnsi"/>
        </w:rPr>
      </w:pPr>
    </w:p>
    <w:p w:rsidR="00A334C4" w:rsidRPr="003A6FA7" w:rsidRDefault="00A334C4" w:rsidP="003A6FA7">
      <w:pPr>
        <w:ind w:left="-142"/>
        <w:rPr>
          <w:rFonts w:cstheme="minorHAnsi"/>
        </w:rPr>
      </w:pPr>
      <w:bookmarkStart w:id="0" w:name="_GoBack"/>
      <w:bookmarkEnd w:id="0"/>
      <w:r w:rsidRPr="003A6FA7">
        <w:rPr>
          <w:rFonts w:cstheme="minorHAnsi"/>
        </w:rPr>
        <w:t>Pour donner la chance au plus grand nombre et à la plus grande variété d’organismes possible, les demandes récurrentes qui visent la même activité d’une année à l’autre peuvent être refusées.</w:t>
      </w:r>
    </w:p>
    <w:p w:rsidR="00A334C4" w:rsidRPr="003A6FA7" w:rsidRDefault="00A334C4" w:rsidP="003A6FA7">
      <w:pPr>
        <w:ind w:left="-142"/>
        <w:rPr>
          <w:rFonts w:cstheme="minorHAnsi"/>
        </w:rPr>
      </w:pPr>
      <w:r w:rsidRPr="003A6FA7">
        <w:rPr>
          <w:rFonts w:cstheme="minorHAnsi"/>
        </w:rPr>
        <w:t>Les demandes soumises moins de quatre semaines avant la tenue d’un évènement seront refusées.</w:t>
      </w:r>
    </w:p>
    <w:p w:rsidR="00A334C4" w:rsidRPr="003A6FA7" w:rsidRDefault="00A334C4" w:rsidP="003A6FA7">
      <w:pPr>
        <w:ind w:left="-142"/>
        <w:rPr>
          <w:rFonts w:cstheme="minorHAnsi"/>
        </w:rPr>
      </w:pPr>
    </w:p>
    <w:p w:rsidR="00A334C4" w:rsidRPr="003A6FA7" w:rsidRDefault="00A334C4" w:rsidP="003A6FA7">
      <w:pPr>
        <w:ind w:left="-142"/>
        <w:rPr>
          <w:rFonts w:cstheme="minorHAnsi"/>
          <w:b/>
          <w:color w:val="2E74B5" w:themeColor="accent1" w:themeShade="BF"/>
        </w:rPr>
      </w:pPr>
      <w:r w:rsidRPr="003A6FA7">
        <w:rPr>
          <w:rFonts w:cstheme="minorHAnsi"/>
          <w:b/>
          <w:color w:val="2E74B5" w:themeColor="accent1" w:themeShade="BF"/>
        </w:rPr>
        <w:t>PROCÉDURES ADMINISTRATIVES</w:t>
      </w:r>
      <w:r w:rsidR="003A6FA7">
        <w:rPr>
          <w:rFonts w:cstheme="minorHAnsi"/>
          <w:b/>
          <w:color w:val="2E74B5" w:themeColor="accent1" w:themeShade="BF"/>
        </w:rPr>
        <w:br/>
      </w:r>
      <w:r w:rsidR="00A179AD" w:rsidRPr="003A6FA7">
        <w:rPr>
          <w:rFonts w:cstheme="minorHAnsi"/>
        </w:rPr>
        <w:t>Pour être admissible, il faut remplir le formulaire de demande de commandite et le faire parvenir par courriel en répondant à tous les champs du formulaire.</w:t>
      </w:r>
    </w:p>
    <w:p w:rsidR="003A6FA7" w:rsidRDefault="00D05C1E" w:rsidP="003A6FA7">
      <w:pPr>
        <w:ind w:left="-142"/>
        <w:rPr>
          <w:rFonts w:cstheme="minorHAnsi"/>
        </w:rPr>
      </w:pPr>
      <w:r w:rsidRPr="003A6FA7">
        <w:rPr>
          <w:rFonts w:cstheme="minorHAnsi"/>
        </w:rPr>
        <w:t>Julie Lavoie, Directrice marketing et communications</w:t>
      </w:r>
      <w:r w:rsidRPr="003A6FA7">
        <w:rPr>
          <w:rFonts w:cstheme="minorHAnsi"/>
        </w:rPr>
        <w:br/>
      </w:r>
      <w:hyperlink r:id="rId7" w:history="1">
        <w:r w:rsidRPr="003A6FA7">
          <w:rPr>
            <w:rStyle w:val="Lienhypertexte"/>
            <w:rFonts w:cstheme="minorHAnsi"/>
          </w:rPr>
          <w:t>jlavoie@gestionblais.ca</w:t>
        </w:r>
      </w:hyperlink>
    </w:p>
    <w:p w:rsidR="003A6FA7" w:rsidRDefault="003A6FA7" w:rsidP="003A6FA7">
      <w:pPr>
        <w:ind w:left="-142"/>
        <w:rPr>
          <w:rFonts w:cstheme="minorHAnsi"/>
        </w:rPr>
      </w:pPr>
    </w:p>
    <w:p w:rsidR="00A179AD" w:rsidRPr="003A6FA7" w:rsidRDefault="00A179AD" w:rsidP="003A6FA7">
      <w:pPr>
        <w:ind w:left="-142"/>
        <w:rPr>
          <w:rFonts w:cstheme="minorHAnsi"/>
        </w:rPr>
      </w:pPr>
      <w:r w:rsidRPr="003A6FA7">
        <w:rPr>
          <w:rFonts w:cstheme="minorHAnsi"/>
        </w:rPr>
        <w:t>Le demandeur doit également s’engager à faire approuver par Location Blais les logos et visuels, ou toute autre information, diffusé</w:t>
      </w:r>
      <w:r w:rsidR="00BA1B26" w:rsidRPr="003A6FA7">
        <w:rPr>
          <w:rFonts w:cstheme="minorHAnsi"/>
        </w:rPr>
        <w:t>e</w:t>
      </w:r>
      <w:r w:rsidRPr="003A6FA7">
        <w:rPr>
          <w:rFonts w:cstheme="minorHAnsi"/>
        </w:rPr>
        <w:t xml:space="preserve"> dans les médias écrits et électroniques, site internet, documents imprimés ou dans tout autre outil non décrit dans la demande initiale, et ce, préalablement à la diffusion.</w:t>
      </w:r>
    </w:p>
    <w:p w:rsidR="00A179AD" w:rsidRPr="003A6FA7" w:rsidRDefault="00A179AD" w:rsidP="003A6FA7">
      <w:pPr>
        <w:ind w:left="-142"/>
        <w:rPr>
          <w:rFonts w:cstheme="minorHAnsi"/>
        </w:rPr>
      </w:pPr>
    </w:p>
    <w:p w:rsidR="00A179AD" w:rsidRPr="003A6FA7" w:rsidRDefault="00A179AD" w:rsidP="003A6FA7">
      <w:pPr>
        <w:ind w:left="-142"/>
        <w:rPr>
          <w:rFonts w:cstheme="minorHAnsi"/>
          <w:b/>
          <w:color w:val="2E74B5" w:themeColor="accent1" w:themeShade="BF"/>
        </w:rPr>
      </w:pPr>
      <w:r w:rsidRPr="003A6FA7">
        <w:rPr>
          <w:rFonts w:cstheme="minorHAnsi"/>
          <w:b/>
          <w:color w:val="2E74B5" w:themeColor="accent1" w:themeShade="BF"/>
        </w:rPr>
        <w:t>NOTES PARTICULIÈRES</w:t>
      </w:r>
      <w:r w:rsidR="003A6FA7">
        <w:rPr>
          <w:rFonts w:cstheme="minorHAnsi"/>
          <w:b/>
          <w:color w:val="2E74B5" w:themeColor="accent1" w:themeShade="BF"/>
        </w:rPr>
        <w:br/>
      </w:r>
      <w:r w:rsidRPr="003A6FA7">
        <w:rPr>
          <w:rFonts w:cstheme="minorHAnsi"/>
        </w:rPr>
        <w:t xml:space="preserve">Le fait qu’un organisme répondre à tous les critères énumérés précédemment ne garantit aucunement une réponse favorable de la part de Location Blais. L’organisation se réserve le droit de refuser une demande en tout temps et sans aucune justification de sa part. </w:t>
      </w:r>
    </w:p>
    <w:p w:rsidR="00A179AD" w:rsidRPr="003A6FA7" w:rsidRDefault="00A83466" w:rsidP="003A6FA7">
      <w:pPr>
        <w:ind w:left="-142"/>
        <w:rPr>
          <w:rFonts w:cstheme="minorHAnsi"/>
        </w:rPr>
      </w:pPr>
      <w:r w:rsidRPr="003A6FA7">
        <w:rPr>
          <w:rFonts w:cstheme="minorHAnsi"/>
        </w:rPr>
        <w:t xml:space="preserve">Le nombre de participants ainsi que les retombées médiatiques peuvent justifier une participation de Location Blais. </w:t>
      </w:r>
    </w:p>
    <w:p w:rsidR="00E13D19" w:rsidRPr="003A6FA7" w:rsidRDefault="003609A5" w:rsidP="003A6FA7">
      <w:pPr>
        <w:ind w:left="-142"/>
        <w:rPr>
          <w:rFonts w:cstheme="minorHAnsi"/>
        </w:rPr>
      </w:pPr>
      <w:r w:rsidRPr="003A6FA7">
        <w:rPr>
          <w:rFonts w:cstheme="minorHAnsi"/>
        </w:rPr>
        <w:t>Le renouvellement de la commandite n'est pas automatique chaque année, sauf s'il y a une entente à long terme, et chaque nouvelle requête doit nous être soumise pour évaluation.</w:t>
      </w:r>
    </w:p>
    <w:p w:rsidR="00E13D19" w:rsidRPr="003A6FA7" w:rsidRDefault="00E13D19" w:rsidP="003A6FA7">
      <w:pPr>
        <w:ind w:left="-142"/>
        <w:rPr>
          <w:rFonts w:cstheme="minorHAnsi"/>
          <w:b/>
        </w:rPr>
      </w:pPr>
    </w:p>
    <w:p w:rsidR="00E13D19" w:rsidRPr="003A6FA7" w:rsidRDefault="00E13D19" w:rsidP="003A6FA7">
      <w:pPr>
        <w:ind w:left="-142"/>
        <w:rPr>
          <w:rFonts w:cstheme="minorHAnsi"/>
          <w:b/>
          <w:i/>
        </w:rPr>
      </w:pPr>
      <w:r w:rsidRPr="003A6FA7">
        <w:rPr>
          <w:rFonts w:cstheme="minorHAnsi"/>
          <w:b/>
          <w:i/>
        </w:rPr>
        <w:t>Conditions – Échange de service</w:t>
      </w:r>
    </w:p>
    <w:p w:rsidR="00D05C1E" w:rsidRPr="003A6FA7" w:rsidRDefault="00D05C1E" w:rsidP="003A6FA7">
      <w:pPr>
        <w:spacing w:after="0" w:line="240" w:lineRule="auto"/>
        <w:ind w:left="-142"/>
        <w:rPr>
          <w:rFonts w:cstheme="minorHAnsi"/>
          <w:i/>
        </w:rPr>
      </w:pPr>
      <w:r w:rsidRPr="003A6FA7">
        <w:rPr>
          <w:rFonts w:cstheme="minorHAnsi"/>
          <w:i/>
        </w:rPr>
        <w:t>Les commandites en service sont conditionnelles à la disponibilité de l’équipement. De plus, les frais de transports et d’essences sont sous la responsabilité du locateur.</w:t>
      </w:r>
    </w:p>
    <w:p w:rsidR="00D05C1E" w:rsidRPr="00D14589" w:rsidRDefault="00D05C1E" w:rsidP="003A6FA7">
      <w:pPr>
        <w:ind w:left="-142"/>
        <w:rPr>
          <w:rFonts w:cstheme="minorHAnsi"/>
          <w:sz w:val="24"/>
          <w:szCs w:val="24"/>
        </w:rPr>
      </w:pPr>
    </w:p>
    <w:p w:rsidR="00177E18" w:rsidRPr="00D14589" w:rsidRDefault="00177E18" w:rsidP="003A6FA7">
      <w:pPr>
        <w:ind w:left="-142"/>
        <w:rPr>
          <w:rFonts w:cstheme="minorHAnsi"/>
          <w:sz w:val="24"/>
          <w:szCs w:val="24"/>
        </w:rPr>
      </w:pPr>
    </w:p>
    <w:p w:rsidR="00177E18" w:rsidRPr="00D14589" w:rsidRDefault="00177E18" w:rsidP="003A6FA7">
      <w:pPr>
        <w:ind w:left="-142"/>
        <w:rPr>
          <w:rFonts w:cstheme="minorHAnsi"/>
          <w:sz w:val="24"/>
          <w:szCs w:val="24"/>
        </w:rPr>
      </w:pPr>
    </w:p>
    <w:sectPr w:rsidR="00177E18" w:rsidRPr="00D14589" w:rsidSect="002A3EFE">
      <w:headerReference w:type="default" r:id="rId8"/>
      <w:footerReference w:type="default" r:id="rId9"/>
      <w:pgSz w:w="12240" w:h="15840"/>
      <w:pgMar w:top="1440" w:right="1800" w:bottom="1440" w:left="180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5E" w:rsidRDefault="00CC215E" w:rsidP="00164683">
      <w:pPr>
        <w:spacing w:after="0" w:line="240" w:lineRule="auto"/>
      </w:pPr>
      <w:r>
        <w:separator/>
      </w:r>
    </w:p>
  </w:endnote>
  <w:endnote w:type="continuationSeparator" w:id="0">
    <w:p w:rsidR="00CC215E" w:rsidRDefault="00CC215E" w:rsidP="0016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184855"/>
      <w:docPartObj>
        <w:docPartGallery w:val="Page Numbers (Bottom of Page)"/>
        <w:docPartUnique/>
      </w:docPartObj>
    </w:sdtPr>
    <w:sdtEndPr/>
    <w:sdtContent>
      <w:p w:rsidR="00F51521" w:rsidRDefault="00F51521" w:rsidP="003A6FA7">
        <w:pPr>
          <w:pStyle w:val="Pieddepage"/>
          <w:ind w:right="-7"/>
          <w:jc w:val="right"/>
        </w:pPr>
        <w:r>
          <w:fldChar w:fldCharType="begin"/>
        </w:r>
        <w:r>
          <w:instrText>PAGE   \* MERGEFORMAT</w:instrText>
        </w:r>
        <w:r>
          <w:fldChar w:fldCharType="separate"/>
        </w:r>
        <w:r w:rsidR="00C35FBC" w:rsidRPr="00C35FBC">
          <w:rPr>
            <w:noProof/>
            <w:lang w:val="fr-FR"/>
          </w:rPr>
          <w:t>1</w:t>
        </w:r>
        <w:r>
          <w:fldChar w:fldCharType="end"/>
        </w:r>
      </w:p>
    </w:sdtContent>
  </w:sdt>
  <w:p w:rsidR="00F51521" w:rsidRPr="003A6FA7" w:rsidRDefault="003A6FA7">
    <w:pPr>
      <w:pStyle w:val="Pieddepage"/>
      <w:rPr>
        <w:rFonts w:cstheme="minorHAnsi"/>
        <w:color w:val="2E74B5" w:themeColor="accent1" w:themeShade="BF"/>
        <w:sz w:val="16"/>
        <w:szCs w:val="16"/>
      </w:rPr>
    </w:pPr>
    <w:r>
      <w:rPr>
        <w:rFonts w:cstheme="minorHAnsi"/>
        <w:color w:val="2E74B5" w:themeColor="accent1" w:themeShade="BF"/>
        <w:sz w:val="16"/>
        <w:szCs w:val="16"/>
      </w:rPr>
      <w:t>GESTION BLAIS &gt; 819 797-9293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5E" w:rsidRDefault="00CC215E" w:rsidP="00164683">
      <w:pPr>
        <w:spacing w:after="0" w:line="240" w:lineRule="auto"/>
      </w:pPr>
      <w:r>
        <w:separator/>
      </w:r>
    </w:p>
  </w:footnote>
  <w:footnote w:type="continuationSeparator" w:id="0">
    <w:p w:rsidR="00CC215E" w:rsidRDefault="00CC215E" w:rsidP="0016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521" w:rsidRDefault="00F51521" w:rsidP="00F345FA">
    <w:pPr>
      <w:spacing w:after="0" w:line="240" w:lineRule="auto"/>
      <w:jc w:val="right"/>
    </w:pPr>
    <w:r>
      <w:rPr>
        <w:noProof/>
        <w:lang w:eastAsia="fr-CA"/>
      </w:rPr>
      <w:drawing>
        <wp:anchor distT="0" distB="0" distL="114300" distR="114300" simplePos="0" relativeHeight="251659264" behindDoc="1" locked="0" layoutInCell="1" allowOverlap="1" wp14:anchorId="227AC0D3" wp14:editId="5A443545">
          <wp:simplePos x="0" y="0"/>
          <wp:positionH relativeFrom="margin">
            <wp:posOffset>-782515</wp:posOffset>
          </wp:positionH>
          <wp:positionV relativeFrom="paragraph">
            <wp:posOffset>-71511</wp:posOffset>
          </wp:positionV>
          <wp:extent cx="1705927" cy="685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744837" cy="701442"/>
                  </a:xfrm>
                  <a:prstGeom prst="rect">
                    <a:avLst/>
                  </a:prstGeom>
                </pic:spPr>
              </pic:pic>
            </a:graphicData>
          </a:graphic>
          <wp14:sizeRelH relativeFrom="margin">
            <wp14:pctWidth>0</wp14:pctWidth>
          </wp14:sizeRelH>
          <wp14:sizeRelV relativeFrom="margin">
            <wp14:pctHeight>0</wp14:pctHeight>
          </wp14:sizeRelV>
        </wp:anchor>
      </w:drawing>
    </w:r>
  </w:p>
  <w:p w:rsidR="00F51521" w:rsidRDefault="00F51521" w:rsidP="00F345FA">
    <w:pPr>
      <w:spacing w:after="0" w:line="240" w:lineRule="auto"/>
      <w:jc w:val="right"/>
    </w:pPr>
  </w:p>
  <w:p w:rsidR="00F51521" w:rsidRPr="009A3011" w:rsidRDefault="00F51521" w:rsidP="00164683">
    <w:pPr>
      <w:spacing w:after="0" w:line="240" w:lineRule="auto"/>
      <w:jc w:val="right"/>
      <w:rPr>
        <w:rFonts w:cstheme="minorHAnsi"/>
        <w:b/>
        <w:sz w:val="30"/>
        <w:szCs w:val="30"/>
      </w:rPr>
    </w:pPr>
    <w:r>
      <w:tab/>
    </w:r>
    <w:r w:rsidRPr="009A3011">
      <w:rPr>
        <w:rFonts w:cstheme="minorHAnsi"/>
        <w:b/>
        <w:sz w:val="30"/>
        <w:szCs w:val="30"/>
      </w:rPr>
      <w:t>POLITIQUE DE COMMANDITE</w:t>
    </w:r>
    <w:r w:rsidR="00F97E0C" w:rsidRPr="009A3011">
      <w:rPr>
        <w:rFonts w:cstheme="minorHAnsi"/>
        <w:b/>
        <w:sz w:val="30"/>
        <w:szCs w:val="30"/>
      </w:rPr>
      <w:t>S</w:t>
    </w:r>
  </w:p>
  <w:p w:rsidR="00F51521" w:rsidRDefault="00F51521" w:rsidP="0016468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049"/>
    <w:multiLevelType w:val="hybridMultilevel"/>
    <w:tmpl w:val="CFEC2DC8"/>
    <w:lvl w:ilvl="0" w:tplc="0C0C000D">
      <w:start w:val="1"/>
      <w:numFmt w:val="bullet"/>
      <w:lvlText w:val=""/>
      <w:lvlJc w:val="left"/>
      <w:pPr>
        <w:ind w:left="294" w:hanging="360"/>
      </w:pPr>
      <w:rPr>
        <w:rFonts w:ascii="Wingdings" w:hAnsi="Wingdings"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1" w15:restartNumberingAfterBreak="0">
    <w:nsid w:val="211B2E31"/>
    <w:multiLevelType w:val="hybridMultilevel"/>
    <w:tmpl w:val="A1E8C2BA"/>
    <w:lvl w:ilvl="0" w:tplc="9F6C5E5A">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abstractNum w:abstractNumId="2" w15:restartNumberingAfterBreak="0">
    <w:nsid w:val="77927235"/>
    <w:multiLevelType w:val="hybridMultilevel"/>
    <w:tmpl w:val="3B0CA236"/>
    <w:lvl w:ilvl="0" w:tplc="9F6C5E5A">
      <w:start w:val="1"/>
      <w:numFmt w:val="bullet"/>
      <w:lvlText w:val=""/>
      <w:lvlJc w:val="left"/>
      <w:pPr>
        <w:ind w:left="294" w:hanging="360"/>
      </w:pPr>
      <w:rPr>
        <w:rFonts w:ascii="Symbol" w:hAnsi="Symbol"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83"/>
    <w:rsid w:val="0007312E"/>
    <w:rsid w:val="000B34F0"/>
    <w:rsid w:val="000E3E99"/>
    <w:rsid w:val="00145E4A"/>
    <w:rsid w:val="0014737D"/>
    <w:rsid w:val="001570FA"/>
    <w:rsid w:val="00164683"/>
    <w:rsid w:val="00177E18"/>
    <w:rsid w:val="002A3EFE"/>
    <w:rsid w:val="00305428"/>
    <w:rsid w:val="003609A5"/>
    <w:rsid w:val="003A6FA7"/>
    <w:rsid w:val="003D75A2"/>
    <w:rsid w:val="00421B53"/>
    <w:rsid w:val="00580BA8"/>
    <w:rsid w:val="005A7779"/>
    <w:rsid w:val="005C60A9"/>
    <w:rsid w:val="005F01AD"/>
    <w:rsid w:val="006345D1"/>
    <w:rsid w:val="00730376"/>
    <w:rsid w:val="00735474"/>
    <w:rsid w:val="007409A9"/>
    <w:rsid w:val="008060BB"/>
    <w:rsid w:val="00822764"/>
    <w:rsid w:val="00903FCB"/>
    <w:rsid w:val="00970998"/>
    <w:rsid w:val="009A3011"/>
    <w:rsid w:val="00A04CE2"/>
    <w:rsid w:val="00A179AD"/>
    <w:rsid w:val="00A2762A"/>
    <w:rsid w:val="00A334C4"/>
    <w:rsid w:val="00A654CF"/>
    <w:rsid w:val="00A83466"/>
    <w:rsid w:val="00BA1B26"/>
    <w:rsid w:val="00C35FBC"/>
    <w:rsid w:val="00C767DB"/>
    <w:rsid w:val="00C80D2E"/>
    <w:rsid w:val="00CC215E"/>
    <w:rsid w:val="00D05C1E"/>
    <w:rsid w:val="00D14589"/>
    <w:rsid w:val="00DE54BC"/>
    <w:rsid w:val="00E13D19"/>
    <w:rsid w:val="00EC14A6"/>
    <w:rsid w:val="00ED074D"/>
    <w:rsid w:val="00F000BF"/>
    <w:rsid w:val="00F345FA"/>
    <w:rsid w:val="00F51521"/>
    <w:rsid w:val="00F97E0C"/>
    <w:rsid w:val="00FA58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AF60"/>
  <w15:chartTrackingRefBased/>
  <w15:docId w15:val="{BC632F6C-380A-4AD1-B712-59338E9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683"/>
    <w:pPr>
      <w:tabs>
        <w:tab w:val="center" w:pos="4320"/>
        <w:tab w:val="right" w:pos="8640"/>
      </w:tabs>
      <w:spacing w:after="0" w:line="240" w:lineRule="auto"/>
    </w:pPr>
  </w:style>
  <w:style w:type="character" w:customStyle="1" w:styleId="En-tteCar">
    <w:name w:val="En-tête Car"/>
    <w:basedOn w:val="Policepardfaut"/>
    <w:link w:val="En-tte"/>
    <w:uiPriority w:val="99"/>
    <w:rsid w:val="00164683"/>
  </w:style>
  <w:style w:type="paragraph" w:styleId="Pieddepage">
    <w:name w:val="footer"/>
    <w:basedOn w:val="Normal"/>
    <w:link w:val="PieddepageCar"/>
    <w:uiPriority w:val="99"/>
    <w:unhideWhenUsed/>
    <w:rsid w:val="0016468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4683"/>
  </w:style>
  <w:style w:type="table" w:styleId="Grilledutableau">
    <w:name w:val="Table Grid"/>
    <w:basedOn w:val="TableauNormal"/>
    <w:uiPriority w:val="39"/>
    <w:rsid w:val="0016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60A9"/>
    <w:pPr>
      <w:ind w:left="720"/>
      <w:contextualSpacing/>
    </w:pPr>
  </w:style>
  <w:style w:type="character" w:styleId="Lienhypertexte">
    <w:name w:val="Hyperlink"/>
    <w:basedOn w:val="Policepardfaut"/>
    <w:uiPriority w:val="99"/>
    <w:unhideWhenUsed/>
    <w:rsid w:val="00A17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avoie@gestionblai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 QuesneL</dc:creator>
  <cp:keywords/>
  <dc:description/>
  <cp:lastModifiedBy>Julie Lavoie</cp:lastModifiedBy>
  <cp:revision>22</cp:revision>
  <dcterms:created xsi:type="dcterms:W3CDTF">2018-05-14T16:33:00Z</dcterms:created>
  <dcterms:modified xsi:type="dcterms:W3CDTF">2018-05-28T17:13:00Z</dcterms:modified>
</cp:coreProperties>
</file>